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447E" w14:textId="0FFB4469" w:rsidR="00CA5717" w:rsidRDefault="00CA5717" w:rsidP="00CC28E8">
      <w:pPr>
        <w:jc w:val="center"/>
        <w:rPr>
          <w:rFonts w:ascii="Arial" w:hAnsi="Arial" w:cs="Arial"/>
          <w:b/>
          <w:sz w:val="28"/>
        </w:rPr>
      </w:pPr>
    </w:p>
    <w:p w14:paraId="38A59FE7" w14:textId="37B99F43" w:rsidR="003F1F36" w:rsidRDefault="00A515D5" w:rsidP="00CC28E8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39BF9AEE" wp14:editId="345A5309">
            <wp:extent cx="5964701" cy="60088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342" cy="62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BFB37" w14:textId="44422D59" w:rsidR="00F46FC7" w:rsidRDefault="004C207D" w:rsidP="360F14B4">
      <w:pPr>
        <w:jc w:val="center"/>
      </w:pPr>
      <w:r w:rsidRPr="004C207D">
        <w:rPr>
          <w:noProof/>
        </w:rPr>
        <w:drawing>
          <wp:inline distT="0" distB="0" distL="0" distR="0" wp14:anchorId="77CF1EF6" wp14:editId="39D2782A">
            <wp:extent cx="6853044" cy="2634615"/>
            <wp:effectExtent l="0" t="0" r="5080" b="0"/>
            <wp:docPr id="1479402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402477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3044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44D9" w14:textId="77777777" w:rsidR="00BE54E0" w:rsidRDefault="00BE54E0" w:rsidP="00BE54E0">
      <w:pPr>
        <w:jc w:val="center"/>
        <w:rPr>
          <w:rFonts w:ascii="Arial" w:hAnsi="Arial" w:cs="Arial"/>
          <w:b/>
          <w:sz w:val="28"/>
        </w:rPr>
      </w:pPr>
    </w:p>
    <w:p w14:paraId="759D4485" w14:textId="48417F23" w:rsidR="00BE54E0" w:rsidRDefault="00BE54E0" w:rsidP="002258E3">
      <w:pPr>
        <w:spacing w:after="0"/>
        <w:jc w:val="center"/>
        <w:rPr>
          <w:rFonts w:ascii="Arial" w:hAnsi="Arial" w:cs="Arial"/>
          <w:b/>
          <w:sz w:val="28"/>
        </w:rPr>
      </w:pPr>
      <w:r w:rsidRPr="00CC28E8">
        <w:rPr>
          <w:rFonts w:ascii="Arial" w:hAnsi="Arial" w:cs="Arial"/>
          <w:b/>
          <w:sz w:val="28"/>
        </w:rPr>
        <w:t xml:space="preserve">How to Schedule </w:t>
      </w:r>
      <w:proofErr w:type="gramStart"/>
      <w:r>
        <w:rPr>
          <w:rFonts w:ascii="Arial" w:hAnsi="Arial" w:cs="Arial"/>
          <w:b/>
          <w:sz w:val="28"/>
        </w:rPr>
        <w:t>a Screening</w:t>
      </w:r>
      <w:proofErr w:type="gramEnd"/>
      <w:r>
        <w:rPr>
          <w:rFonts w:ascii="Arial" w:hAnsi="Arial" w:cs="Arial"/>
          <w:b/>
          <w:sz w:val="28"/>
        </w:rPr>
        <w:t xml:space="preserve"> at a </w:t>
      </w:r>
    </w:p>
    <w:p w14:paraId="0AE0B9A7" w14:textId="05A9BB3A" w:rsidR="008A451F" w:rsidRDefault="00BE54E0" w:rsidP="002258E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Quest </w:t>
      </w:r>
      <w:r w:rsidR="00846010">
        <w:rPr>
          <w:rFonts w:ascii="Arial" w:hAnsi="Arial" w:cs="Arial"/>
          <w:b/>
          <w:sz w:val="28"/>
        </w:rPr>
        <w:t xml:space="preserve">Diagnostics </w:t>
      </w:r>
      <w:r>
        <w:rPr>
          <w:rFonts w:ascii="Arial" w:hAnsi="Arial" w:cs="Arial"/>
          <w:b/>
          <w:sz w:val="28"/>
        </w:rPr>
        <w:t xml:space="preserve">Patient Service Center </w:t>
      </w:r>
    </w:p>
    <w:p w14:paraId="5B804828" w14:textId="4EE78D9A" w:rsidR="005E7DA4" w:rsidRDefault="00B774C9" w:rsidP="002258E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</w:t>
      </w:r>
      <w:r w:rsidR="005E7DA4">
        <w:rPr>
          <w:rFonts w:ascii="Arial" w:hAnsi="Arial" w:cs="Arial"/>
          <w:b/>
          <w:sz w:val="28"/>
        </w:rPr>
        <w:t>r</w:t>
      </w:r>
    </w:p>
    <w:p w14:paraId="59643DA2" w14:textId="75BC6079" w:rsidR="00BE54E0" w:rsidRDefault="005E7DA4" w:rsidP="002258E3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 SHBP-Sponsored</w:t>
      </w:r>
      <w:r w:rsidR="006C40BD">
        <w:rPr>
          <w:rFonts w:ascii="Arial" w:hAnsi="Arial" w:cs="Arial"/>
          <w:b/>
          <w:sz w:val="28"/>
        </w:rPr>
        <w:t xml:space="preserve"> Onsite Screening Event</w:t>
      </w:r>
    </w:p>
    <w:p w14:paraId="230D173F" w14:textId="77777777" w:rsidR="00BE54E0" w:rsidRDefault="00BE54E0" w:rsidP="00BE54E0">
      <w:pPr>
        <w:jc w:val="center"/>
        <w:rPr>
          <w:rFonts w:ascii="Arial" w:hAnsi="Arial" w:cs="Arial"/>
          <w:b/>
          <w:sz w:val="28"/>
        </w:rPr>
      </w:pPr>
    </w:p>
    <w:p w14:paraId="7943386C" w14:textId="214F0E2D" w:rsidR="00F46FC7" w:rsidRDefault="00F46FC7" w:rsidP="00525AAA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If you have not registered for the </w:t>
      </w:r>
      <w:proofErr w:type="spellStart"/>
      <w:r w:rsidR="0018031C" w:rsidRPr="0018031C">
        <w:rPr>
          <w:rFonts w:ascii="Arial" w:eastAsia="Times New Roman" w:hAnsi="Arial" w:cs="Arial"/>
          <w:i/>
          <w:iCs/>
        </w:rPr>
        <w:t>BeWell</w:t>
      </w:r>
      <w:proofErr w:type="spellEnd"/>
      <w:r w:rsidR="0018031C" w:rsidRPr="0018031C">
        <w:rPr>
          <w:rFonts w:ascii="Arial" w:eastAsia="Times New Roman" w:hAnsi="Arial" w:cs="Arial"/>
          <w:i/>
          <w:iCs/>
        </w:rPr>
        <w:t xml:space="preserve"> SHB</w:t>
      </w:r>
      <w:r w:rsidR="0018031C" w:rsidRPr="00940A5B">
        <w:rPr>
          <w:rFonts w:ascii="Arial" w:eastAsia="Times New Roman" w:hAnsi="Arial" w:cs="Arial"/>
          <w:i/>
          <w:iCs/>
        </w:rPr>
        <w:t>P</w:t>
      </w:r>
      <w:r w:rsidR="00940A5B" w:rsidRPr="002D4C8B">
        <w:rPr>
          <w:rFonts w:ascii="Arial" w:eastAsia="Times New Roman" w:hAnsi="Arial" w:cs="Arial"/>
          <w:i/>
          <w:iCs/>
          <w:vertAlign w:val="superscript"/>
        </w:rPr>
        <w:t>®</w:t>
      </w:r>
      <w:r w:rsidR="0018031C">
        <w:rPr>
          <w:rFonts w:ascii="Arial" w:eastAsia="Times New Roman" w:hAnsi="Arial" w:cs="Arial"/>
        </w:rPr>
        <w:t xml:space="preserve"> program</w:t>
      </w:r>
      <w:r>
        <w:rPr>
          <w:rFonts w:ascii="Arial" w:eastAsia="Times New Roman" w:hAnsi="Arial" w:cs="Arial"/>
        </w:rPr>
        <w:t xml:space="preserve">, </w:t>
      </w:r>
      <w:hyperlink r:id="rId12" w:history="1">
        <w:r w:rsidRPr="000357C7">
          <w:rPr>
            <w:rStyle w:val="Hyperlink"/>
            <w:rFonts w:ascii="Arial" w:eastAsia="Times New Roman" w:hAnsi="Arial" w:cs="Arial"/>
          </w:rPr>
          <w:t xml:space="preserve">register </w:t>
        </w:r>
        <w:r w:rsidR="000357C7" w:rsidRPr="000357C7">
          <w:rPr>
            <w:rStyle w:val="Hyperlink"/>
            <w:rFonts w:ascii="Arial" w:eastAsia="Times New Roman" w:hAnsi="Arial" w:cs="Arial"/>
          </w:rPr>
          <w:t>here</w:t>
        </w:r>
      </w:hyperlink>
      <w:r w:rsidR="00DA70A2">
        <w:rPr>
          <w:rStyle w:val="Hyperlink"/>
          <w:rFonts w:ascii="Arial" w:eastAsia="Times New Roman" w:hAnsi="Arial" w:cs="Arial"/>
        </w:rPr>
        <w:t>.</w:t>
      </w:r>
      <w:r w:rsidR="000357C7">
        <w:rPr>
          <w:rFonts w:ascii="Arial" w:eastAsia="Times New Roman" w:hAnsi="Arial" w:cs="Arial"/>
        </w:rPr>
        <w:t xml:space="preserve"> </w:t>
      </w:r>
    </w:p>
    <w:p w14:paraId="55B44491" w14:textId="70DF8C8B" w:rsidR="00525AAA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you have already registered</w:t>
      </w:r>
      <w:r w:rsidR="0018031C">
        <w:rPr>
          <w:rFonts w:ascii="Arial" w:eastAsia="Times New Roman" w:hAnsi="Arial" w:cs="Arial"/>
        </w:rPr>
        <w:t xml:space="preserve"> </w:t>
      </w:r>
      <w:r w:rsidR="00DA70A2">
        <w:rPr>
          <w:rFonts w:ascii="Arial" w:eastAsia="Times New Roman" w:hAnsi="Arial" w:cs="Arial"/>
        </w:rPr>
        <w:t>for</w:t>
      </w:r>
      <w:r w:rsidR="0018031C">
        <w:rPr>
          <w:rFonts w:ascii="Arial" w:eastAsia="Times New Roman" w:hAnsi="Arial" w:cs="Arial"/>
        </w:rPr>
        <w:t xml:space="preserve"> the </w:t>
      </w:r>
      <w:proofErr w:type="spellStart"/>
      <w:r w:rsidR="00940A5B" w:rsidRPr="0018031C">
        <w:rPr>
          <w:rFonts w:ascii="Arial" w:eastAsia="Times New Roman" w:hAnsi="Arial" w:cs="Arial"/>
          <w:i/>
          <w:iCs/>
        </w:rPr>
        <w:t>BeWell</w:t>
      </w:r>
      <w:proofErr w:type="spellEnd"/>
      <w:r w:rsidR="00940A5B" w:rsidRPr="0018031C">
        <w:rPr>
          <w:rFonts w:ascii="Arial" w:eastAsia="Times New Roman" w:hAnsi="Arial" w:cs="Arial"/>
          <w:i/>
          <w:iCs/>
        </w:rPr>
        <w:t xml:space="preserve"> SHBP</w:t>
      </w:r>
      <w:r w:rsidR="00940A5B" w:rsidRPr="002D4C8B">
        <w:rPr>
          <w:rFonts w:ascii="Arial" w:eastAsia="Times New Roman" w:hAnsi="Arial" w:cs="Arial"/>
          <w:i/>
          <w:iCs/>
          <w:vertAlign w:val="superscript"/>
        </w:rPr>
        <w:t>®</w:t>
      </w:r>
      <w:r w:rsidR="00940A5B" w:rsidRPr="002D4C8B">
        <w:rPr>
          <w:rFonts w:ascii="Arial" w:eastAsia="Times New Roman" w:hAnsi="Arial" w:cs="Arial"/>
          <w:vertAlign w:val="superscript"/>
        </w:rPr>
        <w:t xml:space="preserve"> </w:t>
      </w:r>
      <w:r w:rsidR="0018031C">
        <w:rPr>
          <w:rFonts w:ascii="Arial" w:eastAsia="Times New Roman" w:hAnsi="Arial" w:cs="Arial"/>
        </w:rPr>
        <w:t>pro</w:t>
      </w:r>
      <w:r w:rsidR="000357C7">
        <w:rPr>
          <w:rFonts w:ascii="Arial" w:eastAsia="Times New Roman" w:hAnsi="Arial" w:cs="Arial"/>
        </w:rPr>
        <w:t>gram</w:t>
      </w:r>
      <w:r>
        <w:rPr>
          <w:rFonts w:ascii="Arial" w:eastAsia="Times New Roman" w:hAnsi="Arial" w:cs="Arial"/>
        </w:rPr>
        <w:t xml:space="preserve">, you can </w:t>
      </w:r>
      <w:hyperlink r:id="rId13" w:history="1">
        <w:r w:rsidRPr="000357C7">
          <w:rPr>
            <w:rStyle w:val="Hyperlink"/>
            <w:rFonts w:ascii="Arial" w:eastAsia="Times New Roman" w:hAnsi="Arial" w:cs="Arial"/>
          </w:rPr>
          <w:t>log in</w:t>
        </w:r>
        <w:r w:rsidR="000357C7" w:rsidRPr="000357C7">
          <w:rPr>
            <w:rStyle w:val="Hyperlink"/>
            <w:rFonts w:ascii="Arial" w:eastAsia="Times New Roman" w:hAnsi="Arial" w:cs="Arial"/>
          </w:rPr>
          <w:t xml:space="preserve"> here</w:t>
        </w:r>
      </w:hyperlink>
      <w:r w:rsidR="00DA70A2">
        <w:rPr>
          <w:rStyle w:val="Hyperlink"/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41867823" w14:textId="7A5BE8C3" w:rsidR="00F46FC7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Once logged into your Sharecare account, click on the “</w:t>
      </w:r>
      <w:proofErr w:type="spellStart"/>
      <w:proofErr w:type="gramStart"/>
      <w:r>
        <w:rPr>
          <w:rFonts w:ascii="Arial" w:eastAsia="Times New Roman" w:hAnsi="Arial" w:cs="Arial"/>
        </w:rPr>
        <w:t>Achieve”</w:t>
      </w:r>
      <w:r w:rsidR="00082E27">
        <w:rPr>
          <w:rFonts w:ascii="Arial" w:eastAsia="Times New Roman" w:hAnsi="Arial" w:cs="Arial"/>
        </w:rPr>
        <w:t>button</w:t>
      </w:r>
      <w:proofErr w:type="spellEnd"/>
      <w:proofErr w:type="gramEnd"/>
      <w:r w:rsidR="00082E27">
        <w:rPr>
          <w:rFonts w:ascii="Arial" w:eastAsia="Times New Roman" w:hAnsi="Arial" w:cs="Arial"/>
        </w:rPr>
        <w:t xml:space="preserve">. It will display on the top of the page in the web browser version, and bottom of the page in the mobile </w:t>
      </w:r>
      <w:proofErr w:type="gramStart"/>
      <w:r w:rsidR="00082E27">
        <w:rPr>
          <w:rFonts w:ascii="Arial" w:eastAsia="Times New Roman" w:hAnsi="Arial" w:cs="Arial"/>
        </w:rPr>
        <w:t>app.</w:t>
      </w:r>
      <w:r w:rsidR="00DA70A2">
        <w:rPr>
          <w:rFonts w:ascii="Arial" w:eastAsia="Times New Roman" w:hAnsi="Arial" w:cs="Arial"/>
        </w:rPr>
        <w:t>.</w:t>
      </w:r>
      <w:proofErr w:type="gramEnd"/>
    </w:p>
    <w:p w14:paraId="28DE80C2" w14:textId="054DC17D" w:rsidR="00F46FC7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Click on the “Programs” tile</w:t>
      </w:r>
      <w:r w:rsidR="00DA70A2">
        <w:rPr>
          <w:rFonts w:ascii="Arial" w:eastAsia="Times New Roman" w:hAnsi="Arial" w:cs="Arial"/>
        </w:rPr>
        <w:t>.</w:t>
      </w:r>
    </w:p>
    <w:p w14:paraId="7D8D4ED6" w14:textId="32FD8A09" w:rsidR="00F46FC7" w:rsidRPr="00F46FC7" w:rsidRDefault="00F46FC7" w:rsidP="00F46FC7">
      <w:pPr>
        <w:pStyle w:val="ListParagraph"/>
        <w:numPr>
          <w:ilvl w:val="0"/>
          <w:numId w:val="2"/>
        </w:numPr>
        <w:spacing w:after="75" w:line="225" w:lineRule="atLeast"/>
        <w:ind w:right="75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Click on the “</w:t>
      </w:r>
      <w:r w:rsidR="00082E27">
        <w:rPr>
          <w:rFonts w:ascii="Arial" w:eastAsia="Times New Roman" w:hAnsi="Arial" w:cs="Arial"/>
        </w:rPr>
        <w:t xml:space="preserve">Biometric </w:t>
      </w:r>
      <w:r>
        <w:rPr>
          <w:rFonts w:ascii="Arial" w:eastAsia="Times New Roman" w:hAnsi="Arial" w:cs="Arial"/>
        </w:rPr>
        <w:t>Screening” tile. This will redirect you to the Quest scheduler</w:t>
      </w:r>
      <w:r w:rsidR="00694796">
        <w:rPr>
          <w:rFonts w:ascii="Arial" w:eastAsia="Times New Roman" w:hAnsi="Arial" w:cs="Arial"/>
        </w:rPr>
        <w:t>.</w:t>
      </w:r>
    </w:p>
    <w:p w14:paraId="6F29692D" w14:textId="13048CCA" w:rsidR="005C43AD" w:rsidRPr="0003555A" w:rsidRDefault="005C43AD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>Read the Terms and Conditions and click “Accept &amp; Continue”</w:t>
      </w:r>
      <w:r w:rsidR="00DA70A2">
        <w:rPr>
          <w:rFonts w:ascii="Arial" w:hAnsi="Arial" w:cs="Arial"/>
        </w:rPr>
        <w:t>.</w:t>
      </w:r>
    </w:p>
    <w:p w14:paraId="1B437E94" w14:textId="3099D396" w:rsidR="005C43AD" w:rsidRPr="00495340" w:rsidRDefault="005C43AD" w:rsidP="0049534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>Read the consent language, click on “I accept” then click the “Continue” box</w:t>
      </w:r>
      <w:r w:rsidR="00DA70A2">
        <w:rPr>
          <w:rFonts w:ascii="Arial" w:hAnsi="Arial" w:cs="Arial"/>
        </w:rPr>
        <w:t>.</w:t>
      </w:r>
    </w:p>
    <w:p w14:paraId="075BC0DF" w14:textId="1856EFCC" w:rsidR="005C43AD" w:rsidRPr="0003555A" w:rsidRDefault="00495340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Confirm </w:t>
      </w:r>
      <w:r w:rsidR="00DA70A2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personal information and</w:t>
      </w:r>
      <w:r w:rsidR="005C43AD" w:rsidRPr="0003555A">
        <w:rPr>
          <w:rFonts w:ascii="Arial" w:hAnsi="Arial" w:cs="Arial"/>
        </w:rPr>
        <w:t xml:space="preserve"> mailing address </w:t>
      </w:r>
      <w:r>
        <w:rPr>
          <w:rFonts w:ascii="Arial" w:hAnsi="Arial" w:cs="Arial"/>
        </w:rPr>
        <w:t xml:space="preserve">is correct </w:t>
      </w:r>
      <w:r w:rsidR="005C43AD" w:rsidRPr="0003555A">
        <w:rPr>
          <w:rFonts w:ascii="Arial" w:hAnsi="Arial" w:cs="Arial"/>
        </w:rPr>
        <w:t>and click “Save”</w:t>
      </w:r>
      <w:r w:rsidR="00DA70A2">
        <w:rPr>
          <w:rFonts w:ascii="Arial" w:hAnsi="Arial" w:cs="Arial"/>
        </w:rPr>
        <w:t>.</w:t>
      </w:r>
    </w:p>
    <w:p w14:paraId="6602DAF7" w14:textId="2FB4D8C0" w:rsidR="005C43AD" w:rsidRPr="0003555A" w:rsidRDefault="00495340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schedule </w:t>
      </w:r>
      <w:r w:rsidR="00694796">
        <w:rPr>
          <w:rFonts w:ascii="Arial" w:hAnsi="Arial" w:cs="Arial"/>
        </w:rPr>
        <w:t xml:space="preserve">a screening </w:t>
      </w:r>
      <w:r w:rsidR="00DD1689">
        <w:rPr>
          <w:rFonts w:ascii="Arial" w:hAnsi="Arial" w:cs="Arial"/>
        </w:rPr>
        <w:t>at a Patient Service Center (</w:t>
      </w:r>
      <w:r>
        <w:rPr>
          <w:rFonts w:ascii="Arial" w:hAnsi="Arial" w:cs="Arial"/>
        </w:rPr>
        <w:t>PSC</w:t>
      </w:r>
      <w:r w:rsidR="00DD168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click on “Schedule a Screening”</w:t>
      </w:r>
      <w:r w:rsidR="006C40BD">
        <w:rPr>
          <w:rFonts w:ascii="Arial" w:hAnsi="Arial" w:cs="Arial"/>
        </w:rPr>
        <w:t xml:space="preserve"> or to schedule </w:t>
      </w:r>
      <w:r w:rsidR="00694796">
        <w:rPr>
          <w:rFonts w:ascii="Arial" w:hAnsi="Arial" w:cs="Arial"/>
        </w:rPr>
        <w:t xml:space="preserve">a screening </w:t>
      </w:r>
      <w:r w:rsidR="006C40BD">
        <w:rPr>
          <w:rFonts w:ascii="Arial" w:hAnsi="Arial" w:cs="Arial"/>
        </w:rPr>
        <w:t>at an onsite event click on “Make an Appointment”</w:t>
      </w:r>
      <w:r w:rsidR="00DA70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697192A" w14:textId="00BCF074" w:rsidR="005C43AD" w:rsidRPr="0003555A" w:rsidRDefault="00DD1689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Search for and s</w:t>
      </w:r>
      <w:r w:rsidR="005C43AD" w:rsidRPr="0003555A">
        <w:rPr>
          <w:rFonts w:ascii="Arial" w:hAnsi="Arial" w:cs="Arial"/>
        </w:rPr>
        <w:t xml:space="preserve">elect </w:t>
      </w:r>
      <w:proofErr w:type="gramStart"/>
      <w:r w:rsidR="00DA70A2">
        <w:rPr>
          <w:rFonts w:ascii="Arial" w:hAnsi="Arial" w:cs="Arial"/>
        </w:rPr>
        <w:t xml:space="preserve">a </w:t>
      </w:r>
      <w:r w:rsidR="005C43AD" w:rsidRPr="0003555A">
        <w:rPr>
          <w:rFonts w:ascii="Arial" w:hAnsi="Arial" w:cs="Arial"/>
        </w:rPr>
        <w:t>desired</w:t>
      </w:r>
      <w:proofErr w:type="gramEnd"/>
      <w:r w:rsidR="005C43AD" w:rsidRPr="0003555A">
        <w:rPr>
          <w:rFonts w:ascii="Arial" w:hAnsi="Arial" w:cs="Arial"/>
        </w:rPr>
        <w:t xml:space="preserve"> location</w:t>
      </w:r>
      <w:r w:rsidR="00DA70A2">
        <w:rPr>
          <w:rFonts w:ascii="Arial" w:hAnsi="Arial" w:cs="Arial"/>
        </w:rPr>
        <w:t>.</w:t>
      </w:r>
    </w:p>
    <w:p w14:paraId="3DAD1528" w14:textId="07F8A793" w:rsidR="005C43AD" w:rsidRPr="0003555A" w:rsidRDefault="005C43AD" w:rsidP="005C43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 xml:space="preserve">Choose desired date </w:t>
      </w:r>
      <w:r w:rsidR="00DA70A2">
        <w:rPr>
          <w:rFonts w:ascii="Arial" w:hAnsi="Arial" w:cs="Arial"/>
        </w:rPr>
        <w:t>and</w:t>
      </w:r>
      <w:r w:rsidRPr="0003555A">
        <w:rPr>
          <w:rFonts w:ascii="Arial" w:hAnsi="Arial" w:cs="Arial"/>
        </w:rPr>
        <w:t xml:space="preserve"> time</w:t>
      </w:r>
      <w:r w:rsidR="00DA70A2">
        <w:rPr>
          <w:rFonts w:ascii="Arial" w:hAnsi="Arial" w:cs="Arial"/>
        </w:rPr>
        <w:t>.</w:t>
      </w:r>
    </w:p>
    <w:p w14:paraId="1EC8B368" w14:textId="5C9AA574" w:rsidR="00950C89" w:rsidRDefault="005C43AD" w:rsidP="00950C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3555A">
        <w:rPr>
          <w:rFonts w:ascii="Arial" w:hAnsi="Arial" w:cs="Arial"/>
        </w:rPr>
        <w:t xml:space="preserve">Review and confirm </w:t>
      </w:r>
      <w:r w:rsidR="00DA70A2">
        <w:rPr>
          <w:rFonts w:ascii="Arial" w:hAnsi="Arial" w:cs="Arial"/>
        </w:rPr>
        <w:t xml:space="preserve">all </w:t>
      </w:r>
      <w:r w:rsidRPr="0003555A">
        <w:rPr>
          <w:rFonts w:ascii="Arial" w:hAnsi="Arial" w:cs="Arial"/>
        </w:rPr>
        <w:t>information</w:t>
      </w:r>
      <w:r w:rsidR="00DA70A2">
        <w:rPr>
          <w:rFonts w:ascii="Arial" w:hAnsi="Arial" w:cs="Arial"/>
        </w:rPr>
        <w:t>.</w:t>
      </w:r>
      <w:r w:rsidR="00940A5B">
        <w:rPr>
          <w:rFonts w:ascii="Arial" w:hAnsi="Arial" w:cs="Arial"/>
        </w:rPr>
        <w:t xml:space="preserve"> </w:t>
      </w:r>
    </w:p>
    <w:p w14:paraId="214F1A23" w14:textId="77777777" w:rsidR="005550D7" w:rsidRDefault="005550D7" w:rsidP="00820C89">
      <w:pPr>
        <w:rPr>
          <w:rFonts w:ascii="Arial" w:hAnsi="Arial" w:cs="Arial"/>
        </w:rPr>
      </w:pPr>
    </w:p>
    <w:p w14:paraId="04F8F88B" w14:textId="5E14A544" w:rsidR="006916EE" w:rsidRPr="00583EBC" w:rsidRDefault="00D34664" w:rsidP="006916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846010" w:rsidRPr="00846010">
        <w:rPr>
          <w:rFonts w:ascii="Arial" w:hAnsi="Arial" w:cs="Arial"/>
        </w:rPr>
        <w:t>Your biometric screening at a</w:t>
      </w:r>
      <w:r w:rsidR="00846010">
        <w:rPr>
          <w:rFonts w:ascii="Arial" w:hAnsi="Arial" w:cs="Arial"/>
        </w:rPr>
        <w:t xml:space="preserve"> Quest </w:t>
      </w:r>
      <w:r w:rsidR="00E544AE">
        <w:rPr>
          <w:rFonts w:ascii="Arial" w:hAnsi="Arial" w:cs="Arial"/>
        </w:rPr>
        <w:t xml:space="preserve">Diagnostics </w:t>
      </w:r>
      <w:r w:rsidR="00846010" w:rsidRPr="00846010">
        <w:rPr>
          <w:rFonts w:ascii="Arial" w:hAnsi="Arial" w:cs="Arial"/>
        </w:rPr>
        <w:t>PSC</w:t>
      </w:r>
      <w:r w:rsidR="006322F6">
        <w:rPr>
          <w:rFonts w:ascii="Arial" w:hAnsi="Arial" w:cs="Arial"/>
        </w:rPr>
        <w:t xml:space="preserve"> </w:t>
      </w:r>
      <w:r w:rsidR="003368BA">
        <w:rPr>
          <w:rFonts w:ascii="Arial" w:hAnsi="Arial" w:cs="Arial"/>
        </w:rPr>
        <w:t xml:space="preserve">or </w:t>
      </w:r>
      <w:r w:rsidR="00211737">
        <w:rPr>
          <w:rFonts w:ascii="Arial" w:hAnsi="Arial" w:cs="Arial"/>
        </w:rPr>
        <w:t xml:space="preserve">an SHBP-sponsored </w:t>
      </w:r>
      <w:r w:rsidR="003368BA">
        <w:rPr>
          <w:rFonts w:ascii="Arial" w:hAnsi="Arial" w:cs="Arial"/>
        </w:rPr>
        <w:t xml:space="preserve">onsite screening event must </w:t>
      </w:r>
      <w:r w:rsidR="00846010" w:rsidRPr="00846010">
        <w:rPr>
          <w:rFonts w:ascii="Arial" w:hAnsi="Arial" w:cs="Arial"/>
        </w:rPr>
        <w:t>be scheduled through your Sharecare account</w:t>
      </w:r>
      <w:r w:rsidR="00E544AE">
        <w:rPr>
          <w:rFonts w:ascii="Arial" w:hAnsi="Arial" w:cs="Arial"/>
        </w:rPr>
        <w:t xml:space="preserve"> (</w:t>
      </w:r>
      <w:r w:rsidR="00F42CDD">
        <w:rPr>
          <w:rFonts w:ascii="Arial" w:hAnsi="Arial" w:cs="Arial"/>
        </w:rPr>
        <w:t>i</w:t>
      </w:r>
      <w:r w:rsidR="006729B6" w:rsidRPr="006729B6">
        <w:rPr>
          <w:rFonts w:ascii="Arial" w:hAnsi="Arial" w:cs="Arial"/>
        </w:rPr>
        <w:t>nstructions above</w:t>
      </w:r>
      <w:r w:rsidR="00E544AE">
        <w:rPr>
          <w:rFonts w:ascii="Arial" w:hAnsi="Arial" w:cs="Arial"/>
        </w:rPr>
        <w:t>)</w:t>
      </w:r>
      <w:r w:rsidR="00F42CDD">
        <w:rPr>
          <w:rFonts w:ascii="Arial" w:hAnsi="Arial" w:cs="Arial"/>
        </w:rPr>
        <w:t>.</w:t>
      </w:r>
      <w:r w:rsidR="006729B6" w:rsidRPr="006729B6">
        <w:rPr>
          <w:rFonts w:ascii="Arial" w:hAnsi="Arial" w:cs="Arial"/>
        </w:rPr>
        <w:t xml:space="preserve"> If </w:t>
      </w:r>
      <w:r w:rsidR="0013573E">
        <w:rPr>
          <w:rFonts w:ascii="Arial" w:hAnsi="Arial" w:cs="Arial"/>
        </w:rPr>
        <w:t xml:space="preserve">these </w:t>
      </w:r>
      <w:r w:rsidR="00E01A49">
        <w:rPr>
          <w:rFonts w:ascii="Arial" w:hAnsi="Arial" w:cs="Arial"/>
        </w:rPr>
        <w:t xml:space="preserve">biometrics </w:t>
      </w:r>
      <w:r w:rsidR="0013573E">
        <w:rPr>
          <w:rFonts w:ascii="Arial" w:hAnsi="Arial" w:cs="Arial"/>
        </w:rPr>
        <w:t>screenings are</w:t>
      </w:r>
      <w:r w:rsidR="006729B6" w:rsidRPr="006729B6">
        <w:rPr>
          <w:rFonts w:ascii="Arial" w:hAnsi="Arial" w:cs="Arial"/>
        </w:rPr>
        <w:t xml:space="preserve"> not scheduled through your Sharecare account, you may be responsible for 100% of the cost.</w:t>
      </w:r>
    </w:p>
    <w:sectPr w:rsidR="006916EE" w:rsidRPr="00583EBC" w:rsidSect="00CA57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7223" w14:textId="77777777" w:rsidR="00B35E8B" w:rsidRDefault="00B35E8B" w:rsidP="003F1F36">
      <w:pPr>
        <w:spacing w:after="0" w:line="240" w:lineRule="auto"/>
      </w:pPr>
      <w:r>
        <w:separator/>
      </w:r>
    </w:p>
  </w:endnote>
  <w:endnote w:type="continuationSeparator" w:id="0">
    <w:p w14:paraId="19484D3E" w14:textId="77777777" w:rsidR="00B35E8B" w:rsidRDefault="00B35E8B" w:rsidP="003F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E0C3" w14:textId="77777777" w:rsidR="00B35E8B" w:rsidRDefault="00B35E8B" w:rsidP="003F1F36">
      <w:pPr>
        <w:spacing w:after="0" w:line="240" w:lineRule="auto"/>
      </w:pPr>
      <w:r>
        <w:separator/>
      </w:r>
    </w:p>
  </w:footnote>
  <w:footnote w:type="continuationSeparator" w:id="0">
    <w:p w14:paraId="593D4795" w14:textId="77777777" w:rsidR="00B35E8B" w:rsidRDefault="00B35E8B" w:rsidP="003F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05078"/>
    <w:multiLevelType w:val="multilevel"/>
    <w:tmpl w:val="8BCE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C41F5"/>
    <w:multiLevelType w:val="hybridMultilevel"/>
    <w:tmpl w:val="228EE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06491"/>
    <w:multiLevelType w:val="hybridMultilevel"/>
    <w:tmpl w:val="F54E3648"/>
    <w:lvl w:ilvl="0" w:tplc="466293A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B1711"/>
    <w:multiLevelType w:val="hybridMultilevel"/>
    <w:tmpl w:val="49CED1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A7051C"/>
    <w:multiLevelType w:val="hybridMultilevel"/>
    <w:tmpl w:val="05724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6417F"/>
    <w:multiLevelType w:val="hybridMultilevel"/>
    <w:tmpl w:val="EECA6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519179">
    <w:abstractNumId w:val="5"/>
  </w:num>
  <w:num w:numId="2" w16cid:durableId="2019769331">
    <w:abstractNumId w:val="2"/>
  </w:num>
  <w:num w:numId="3" w16cid:durableId="1811708054">
    <w:abstractNumId w:val="4"/>
  </w:num>
  <w:num w:numId="4" w16cid:durableId="1386414463">
    <w:abstractNumId w:val="3"/>
  </w:num>
  <w:num w:numId="5" w16cid:durableId="474840653">
    <w:abstractNumId w:val="1"/>
  </w:num>
  <w:num w:numId="6" w16cid:durableId="172687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D"/>
    <w:rsid w:val="0003555A"/>
    <w:rsid w:val="000357C7"/>
    <w:rsid w:val="000473C4"/>
    <w:rsid w:val="00064A8D"/>
    <w:rsid w:val="00082E27"/>
    <w:rsid w:val="000856F8"/>
    <w:rsid w:val="000E1F5B"/>
    <w:rsid w:val="000F3B2C"/>
    <w:rsid w:val="001010EA"/>
    <w:rsid w:val="0013573E"/>
    <w:rsid w:val="0018031C"/>
    <w:rsid w:val="00211737"/>
    <w:rsid w:val="00212926"/>
    <w:rsid w:val="002168E5"/>
    <w:rsid w:val="002258E3"/>
    <w:rsid w:val="00254E40"/>
    <w:rsid w:val="00276A81"/>
    <w:rsid w:val="002D4C8B"/>
    <w:rsid w:val="003368BA"/>
    <w:rsid w:val="003642E2"/>
    <w:rsid w:val="00372E1C"/>
    <w:rsid w:val="00392AE4"/>
    <w:rsid w:val="003B2C72"/>
    <w:rsid w:val="003D58C7"/>
    <w:rsid w:val="003E0317"/>
    <w:rsid w:val="003F1F36"/>
    <w:rsid w:val="00432448"/>
    <w:rsid w:val="00495340"/>
    <w:rsid w:val="00497775"/>
    <w:rsid w:val="004C207D"/>
    <w:rsid w:val="005137EF"/>
    <w:rsid w:val="00525AAA"/>
    <w:rsid w:val="005550D7"/>
    <w:rsid w:val="00583EBC"/>
    <w:rsid w:val="00587D49"/>
    <w:rsid w:val="005C43AD"/>
    <w:rsid w:val="005E7DA4"/>
    <w:rsid w:val="006322F6"/>
    <w:rsid w:val="00642499"/>
    <w:rsid w:val="00662309"/>
    <w:rsid w:val="006729B6"/>
    <w:rsid w:val="006839B0"/>
    <w:rsid w:val="006916EE"/>
    <w:rsid w:val="00694796"/>
    <w:rsid w:val="006949A0"/>
    <w:rsid w:val="006A2019"/>
    <w:rsid w:val="006B7D7C"/>
    <w:rsid w:val="006C40BD"/>
    <w:rsid w:val="007158A2"/>
    <w:rsid w:val="0073385C"/>
    <w:rsid w:val="00777827"/>
    <w:rsid w:val="00820C89"/>
    <w:rsid w:val="00846010"/>
    <w:rsid w:val="008A451F"/>
    <w:rsid w:val="009350D5"/>
    <w:rsid w:val="00940A5B"/>
    <w:rsid w:val="00950C89"/>
    <w:rsid w:val="00955D8E"/>
    <w:rsid w:val="00963BB8"/>
    <w:rsid w:val="009B3074"/>
    <w:rsid w:val="009B67CA"/>
    <w:rsid w:val="00A515D5"/>
    <w:rsid w:val="00A648DB"/>
    <w:rsid w:val="00A863B0"/>
    <w:rsid w:val="00AE68AA"/>
    <w:rsid w:val="00AF7625"/>
    <w:rsid w:val="00AF788E"/>
    <w:rsid w:val="00B07442"/>
    <w:rsid w:val="00B30A05"/>
    <w:rsid w:val="00B35E8B"/>
    <w:rsid w:val="00B44E0B"/>
    <w:rsid w:val="00B546F3"/>
    <w:rsid w:val="00B774C9"/>
    <w:rsid w:val="00BE54E0"/>
    <w:rsid w:val="00C12C74"/>
    <w:rsid w:val="00C15297"/>
    <w:rsid w:val="00C6169A"/>
    <w:rsid w:val="00C66BFD"/>
    <w:rsid w:val="00C96793"/>
    <w:rsid w:val="00CA5717"/>
    <w:rsid w:val="00CC28E8"/>
    <w:rsid w:val="00D34100"/>
    <w:rsid w:val="00D34664"/>
    <w:rsid w:val="00DA70A2"/>
    <w:rsid w:val="00DD1689"/>
    <w:rsid w:val="00DD1BA8"/>
    <w:rsid w:val="00E01A49"/>
    <w:rsid w:val="00E36512"/>
    <w:rsid w:val="00E519D6"/>
    <w:rsid w:val="00E544AE"/>
    <w:rsid w:val="00E747B0"/>
    <w:rsid w:val="00EC0246"/>
    <w:rsid w:val="00F2455A"/>
    <w:rsid w:val="00F42CDD"/>
    <w:rsid w:val="00F46FC7"/>
    <w:rsid w:val="00F6627F"/>
    <w:rsid w:val="00F74C70"/>
    <w:rsid w:val="00F81043"/>
    <w:rsid w:val="00FB2FB8"/>
    <w:rsid w:val="00FC3CE0"/>
    <w:rsid w:val="00FE6DBD"/>
    <w:rsid w:val="360F14B4"/>
    <w:rsid w:val="4AD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3977"/>
  <w15:chartTrackingRefBased/>
  <w15:docId w15:val="{C7AD4D40-379E-4DE8-B329-DB0ED0C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8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6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6A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6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A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5AA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FC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0A5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747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F36"/>
  </w:style>
  <w:style w:type="paragraph" w:styleId="Footer">
    <w:name w:val="footer"/>
    <w:basedOn w:val="Normal"/>
    <w:link w:val="FooterChar"/>
    <w:uiPriority w:val="99"/>
    <w:unhideWhenUsed/>
    <w:rsid w:val="003F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ewellshbp.sharecare.com/sign-in?cmpid=ga-sc3-ob-00-em-00-micrositelogin-2023010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wellshbp.sharecare.com/create-account?cmpid=ga-sc3-ob-00-em-00-createaccount-202301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fd798e-7ef8-4e9e-ab24-27dfe6a1f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D711300981344823022DD6012B68D" ma:contentTypeVersion="17" ma:contentTypeDescription="Create a new document." ma:contentTypeScope="" ma:versionID="88634ab2dd4a5e65c4c5b9cf1ed3e8eb">
  <xsd:schema xmlns:xsd="http://www.w3.org/2001/XMLSchema" xmlns:xs="http://www.w3.org/2001/XMLSchema" xmlns:p="http://schemas.microsoft.com/office/2006/metadata/properties" xmlns:ns2="00fd798e-7ef8-4e9e-ab24-27dfe6a1f558" xmlns:ns3="e85eb2ec-b6cb-4ee6-9c5d-eddc72d857a9" targetNamespace="http://schemas.microsoft.com/office/2006/metadata/properties" ma:root="true" ma:fieldsID="391f3a4828a5e198b262e504f7c6e71b" ns2:_="" ns3:_="">
    <xsd:import namespace="00fd798e-7ef8-4e9e-ab24-27dfe6a1f558"/>
    <xsd:import namespace="e85eb2ec-b6cb-4ee6-9c5d-eddc72d85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d798e-7ef8-4e9e-ab24-27dfe6a1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eb2ec-b6cb-4ee6-9c5d-eddc72d85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474A2-3937-4FA3-BAB4-6E3D8202E805}">
  <ds:schemaRefs>
    <ds:schemaRef ds:uri="http://schemas.microsoft.com/office/2006/metadata/properties"/>
    <ds:schemaRef ds:uri="http://schemas.microsoft.com/office/infopath/2007/PartnerControls"/>
    <ds:schemaRef ds:uri="00fd798e-7ef8-4e9e-ab24-27dfe6a1f558"/>
  </ds:schemaRefs>
</ds:datastoreItem>
</file>

<file path=customXml/itemProps2.xml><?xml version="1.0" encoding="utf-8"?>
<ds:datastoreItem xmlns:ds="http://schemas.openxmlformats.org/officeDocument/2006/customXml" ds:itemID="{8F14719B-2441-4759-BB6E-8CC6DCEB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B51FC-1DA8-4B66-A3EF-4F699ED46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d798e-7ef8-4e9e-ab24-27dfe6a1f558"/>
    <ds:schemaRef ds:uri="e85eb2ec-b6cb-4ee6-9c5d-eddc72d85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1337</Characters>
  <Application>Microsoft Office Word</Application>
  <DocSecurity>0</DocSecurity>
  <Lines>60</Lines>
  <Paragraphs>33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Rigney</dc:creator>
  <cp:keywords/>
  <dc:description/>
  <cp:lastModifiedBy>Janza Macklin-Brown</cp:lastModifiedBy>
  <cp:revision>2</cp:revision>
  <dcterms:created xsi:type="dcterms:W3CDTF">2026-03-23T14:13:00Z</dcterms:created>
  <dcterms:modified xsi:type="dcterms:W3CDTF">2026-03-23T14:13:00Z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0x010100109D711300981344823022DD6012B68D</vt:lpwstr>
  </property>
</Properties>
</file>